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45"/>
        <w:gridCol w:w="750"/>
        <w:gridCol w:w="7871"/>
      </w:tblGrid>
      <w:tr w:rsidR="000475B5" w:rsidRPr="000475B5" w:rsidTr="000475B5">
        <w:trPr>
          <w:tblCellSpacing w:w="0" w:type="dxa"/>
        </w:trPr>
        <w:tc>
          <w:tcPr>
            <w:tcW w:w="1845" w:type="dxa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75B5">
              <w:rPr>
                <w:rFonts w:eastAsia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950" cy="533400"/>
                  <wp:effectExtent l="19050" t="0" r="0" b="0"/>
                  <wp:docPr id="1" name="Picture 1" descr="http://directories.csa-international.org/html/images/CSA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rectories.csa-international.org/html/images/CSA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475B5">
              <w:rPr>
                <w:rFonts w:eastAsia="Times New Roman" w:cs="Times New Roman"/>
                <w:b/>
                <w:bCs/>
                <w:sz w:val="27"/>
                <w:szCs w:val="27"/>
                <w:lang w:eastAsia="en-GB"/>
              </w:rPr>
              <w:t>Certification Record</w:t>
            </w:r>
          </w:p>
        </w:tc>
      </w:tr>
      <w:tr w:rsidR="000475B5" w:rsidRPr="000475B5" w:rsidTr="000475B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475B5" w:rsidRPr="000475B5" w:rsidRDefault="000475B5" w:rsidP="000475B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7"/>
        <w:gridCol w:w="3672"/>
        <w:gridCol w:w="3167"/>
      </w:tblGrid>
      <w:tr w:rsidR="000475B5" w:rsidRPr="000475B5" w:rsidTr="000475B5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CUSTOMER</w:t>
            </w:r>
          </w:p>
        </w:tc>
        <w:tc>
          <w:tcPr>
            <w:tcW w:w="1750" w:type="pct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1500" w:type="pct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FILE</w:t>
            </w: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pict>
                <v:rect id="_x0000_i1026" style="width:451.3pt;height:.75pt" o:hralign="center" o:hrstd="t" o:hr="t" fillcolor="#aca899" stroked="f"/>
              </w:pict>
            </w: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PULS GmbH</w:t>
            </w: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hyperlink r:id="rId6" w:tgtFrame="_blank" w:history="1">
              <w:r w:rsidRPr="000475B5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5311-07</w:t>
              </w:r>
            </w:hyperlink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095515_0_000</w:t>
            </w: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Arabellastr</w:t>
            </w:r>
            <w:proofErr w:type="spellEnd"/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. 15,</w:t>
            </w: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POWER SUPPLIES - Component Type-(CSA 60950-1-03)</w:t>
            </w: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Munich</w:t>
            </w: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81925</w:t>
            </w: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475B5" w:rsidRPr="000475B5" w:rsidTr="0004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Refer to Class Description for program details</w:t>
            </w:r>
          </w:p>
        </w:tc>
      </w:tr>
    </w:tbl>
    <w:p w:rsidR="000475B5" w:rsidRPr="000475B5" w:rsidRDefault="000475B5" w:rsidP="000475B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475B5">
        <w:rPr>
          <w:rFonts w:eastAsia="Times New Roman" w:cs="Times New Roman"/>
          <w:sz w:val="24"/>
          <w:szCs w:val="24"/>
          <w:lang w:eastAsia="en-GB"/>
        </w:rPr>
        <w:pict>
          <v:rect id="_x0000_i1027" style="width:0;height:.75pt" o:hralign="center" o:hrstd="t" o:hr="t" fillcolor="#aca899" stroked="f"/>
        </w:pic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TO THE REQUIREMENTS OF CSA 60950-1-03:</w:t>
      </w:r>
    </w:p>
    <w:p w:rsidR="000475B5" w:rsidRPr="000475B5" w:rsidRDefault="000475B5" w:rsidP="0004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DIN Rail Component type switching mode power supply*, class I, model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CS5.KKX-XX**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Model CS5.241: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Input:100-120Vac; 2.6 A; 50-60Hz  /  200-240Vac; 1.4A; 50-60Hz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Output: 24V-28V, 5A-4.3A; 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or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  Output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: 24V-28V, 6A - 5.1A; </w:t>
      </w:r>
      <w:proofErr w:type="spellStart"/>
      <w:r w:rsidRPr="000475B5">
        <w:rPr>
          <w:rFonts w:eastAsia="Times New Roman" w:cs="Times New Roman"/>
          <w:sz w:val="20"/>
          <w:szCs w:val="20"/>
          <w:lang w:val="en-CA" w:eastAsia="en-GB"/>
        </w:rPr>
        <w:t>max.ambient</w:t>
      </w:r>
      <w:proofErr w:type="spell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45°C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Model CS5.243: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Input:100-120Vac; 2.6A; 50-60Hz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Output: 24V-28V, 5A-4.3A; 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or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  Output:24V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-28V, 6A - 5.1A; </w:t>
      </w:r>
      <w:proofErr w:type="spellStart"/>
      <w:r w:rsidRPr="000475B5">
        <w:rPr>
          <w:rFonts w:eastAsia="Times New Roman" w:cs="Times New Roman"/>
          <w:sz w:val="20"/>
          <w:szCs w:val="20"/>
          <w:lang w:val="en-CA" w:eastAsia="en-GB"/>
        </w:rPr>
        <w:t>max.ambient</w:t>
      </w:r>
      <w:proofErr w:type="spell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45°C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- Model CS5.244: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Input: 200-240Vac; 1.4A; 50-60Hz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Output: 24V-28V, 5A-4.3A; 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or Output:24V-28V, 6A - 5.1A; </w:t>
      </w:r>
      <w:proofErr w:type="spellStart"/>
      <w:r w:rsidRPr="000475B5">
        <w:rPr>
          <w:rFonts w:eastAsia="Times New Roman" w:cs="Times New Roman"/>
          <w:sz w:val="20"/>
          <w:szCs w:val="20"/>
          <w:lang w:val="en-CA" w:eastAsia="en-GB"/>
        </w:rPr>
        <w:t>max.ambient</w:t>
      </w:r>
      <w:proofErr w:type="spell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45°C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- A suitable electrical and fire enclosure must be provided for the end product.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(**) -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KK represents the output voltage and can be 24Vdc to 28Vdc, X can be any character or number, not safety relevant.</w:t>
      </w:r>
    </w:p>
    <w:p w:rsidR="000475B5" w:rsidRPr="000475B5" w:rsidRDefault="000475B5" w:rsidP="000475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DIN Rail Component type switching mode power supply*, class I, model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CS10.KKX-XX** Series,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Input: 100-120/ 200-240Vac, 50-60Hz, 5/2.7A;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where KK is 24: Output: 24-28Vdc, 10-8.6A, 240W @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or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288W @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45°C or 75% rated load @ 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70°C.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-where KK is 48: Output: 48-52Vdc, 5.0-4.6A, 240W @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or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288W @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45°C or 75% rated load @ max. ambient 70°C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CA"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electrical and fire enclosure must be provided for the end product.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>(**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)where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KK represents the output voltage and can vary from 24Vdc to 52Vdc, X can be any character or number, not safety relevant.</w:t>
      </w:r>
    </w:p>
    <w:p w:rsidR="000475B5" w:rsidRPr="000475B5" w:rsidRDefault="000475B5" w:rsidP="000475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DIN Rail Component type DC/DC switching mode power supply*, class III, model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UB10.KKX-XX and UBC10.KKX-XX*,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Input: 22.5 to 30Vdc, 17A max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Output: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Normal mode: 22.2VDC up to 29.7VDC (voltage drop input-output: 0.3V); 15A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Buffer mode: 22.3VDC; 10A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 where KK represents the input voltage and can be from 22.5Vdc to 30Vdc, X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lastRenderedPageBreak/>
        <w:t>Notes(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*):</w:t>
      </w:r>
    </w:p>
    <w:p w:rsidR="000475B5" w:rsidRPr="000475B5" w:rsidRDefault="000475B5" w:rsidP="00047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The products have been certified as components where the suitability of the combination with the end use product shall be re-evaluated. </w:t>
      </w:r>
    </w:p>
    <w:p w:rsidR="000475B5" w:rsidRPr="000475B5" w:rsidRDefault="000475B5" w:rsidP="00047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electrical and fire enclosure must be provided for the end product.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 xml:space="preserve">The 2 models max ambient temp.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Model UB10.KKX-XX = 60°C: Model UBC10.KKX-XX = 35ºC.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CA" w:eastAsia="en-GB"/>
        </w:rPr>
        <w:t>The units are not intended for direct connection to centralized DC.  The Units are intended to be supplied by SELV circuits.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switching mode power supply*, class I, model Q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S10.YYZ-ZZ** Series and QS10.DNET,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Q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S10.YYZ-ZZ Series: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>AC Input : 100-240Vac, 50-60Hz, 2.8-1.2A or DC Input: 110-300Vdc, 2.4-0.9A.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DC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output 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12-15Vdc @ 15-13.5A, 200W or 24-28Vdc @ 10-9A, 252W or 48-56Vdc @ 5-4.3A, 240W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where YY represents the output voltage and can be 12-15 or 24-28 or 48-56 and Z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can be any character or number, not safety relevant.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>Q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S10.DNET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AC Input : 100-240Vac, 50-60Hz, 2.3-1A or DC Input: 110-300Vdc, 1.9-0.72A and DC output : 24Vdc @ 8A.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</w:p>
    <w:p w:rsidR="000475B5" w:rsidRPr="000475B5" w:rsidRDefault="000475B5" w:rsidP="000475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switching mode power supply*, class I, model QT20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.KKX-XX* Series,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Input:  3x 380-480VAC, 50-60Hz, 0.9-0.65A (per phase);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Output: see table below;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where KK is 24: Output: 24 - 28VDC; 20 - 17.5A; 490W.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KK is 36: Output: 36 - 42VDC; 13.3 - 11.4A; 480W.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KK is 48: Output: 48 - 55VDC; 10 - 8.7A; 480W.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KK represents the output voltage and can be 24 to 55, X can be any character or number, not safety relevant.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</w:p>
    <w:p w:rsidR="000475B5" w:rsidRPr="000475B5" w:rsidRDefault="000475B5" w:rsidP="000475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switching mode power supply*, class I, models and rating as follow: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ML90.ZXX-YY rated: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Input: 2 x 380-480Vac, 50-60Hz, 0.5A (two phase):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Output: 24Vdc - 28Vdc, 3.75A-3.2A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ML100.ZXX-YY rated: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Input: 2 x 380V-480Vac, 50-60Hz, 0.6A (two phase)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Output: 24Vdc - 28Vdc, 4.2A-3.6A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where Z is either 2 or 6 and stands for customer specific version,  XX and YY can be any character or number, not safety relevant.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</w:p>
    <w:p w:rsidR="000475B5" w:rsidRPr="000475B5" w:rsidRDefault="000475B5" w:rsidP="000475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lastRenderedPageBreak/>
        <w:t xml:space="preserve">DIN Rail Component type switching mode power supply*, class I, model(s)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QS20.KKZ-XX Series, </w:t>
      </w:r>
      <w:r w:rsidRPr="000475B5">
        <w:rPr>
          <w:rFonts w:eastAsia="Times New Roman" w:cs="Times New Roman"/>
          <w:sz w:val="20"/>
          <w:szCs w:val="20"/>
          <w:lang w:eastAsia="en-GB"/>
        </w:rPr>
        <w:t>rated as follow;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QS20.KK1-XX Series: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AC Input: 100-240Vac, 5.4-2.4A; 50-60Hz or DC Input: 110-300Vdc; 4.8-1.8A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Output: -Model QS20.241-XX: 24-28Vdc, 20-17.1A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QS20.361-XX: 36-42Vdc, 13.3-11.4A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QS20.481-XX: 48-55Vdc, 10-8.7A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QS20.KK4-XX and QS20.KK6-XX Series: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>Input: 200-240Vac, 4.8A; 50-60Hz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Output: -Model QS20.244-XX: 24-28Vdc, 20-17.1A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QS20.364-XX: 36-42Vdc, 13.3-11.4A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QS20.484-XX: 48-55Vdc, 10-8.7A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QS20.246-XX: 24-28Vdc, 20-17.1A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QS20.366-XX: 36-42Vdc, 13.3-11.4A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-Model QS20.486-XX: 48-55Vdc, 10-8.7A continuous *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color w:val="000000"/>
          <w:sz w:val="20"/>
          <w:szCs w:val="20"/>
          <w:lang w:val="en-CA" w:eastAsia="en-GB"/>
        </w:rPr>
        <w:t>QS20.249-XX:</w:t>
      </w:r>
      <w:r w:rsidRPr="000475B5">
        <w:rPr>
          <w:rFonts w:eastAsia="Times New Roman" w:cs="Times New Roman"/>
          <w:color w:val="000000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Input: 370VDC, 1.4A. Output: 24-28VDC, 20-17A continuous*.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>*For all models listed above: Repetitive pulse load rated at maximum of 150% of rated power.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KK represents the output voltage and can be 24V to 55V, Z can be 1, 4, 6 and 9 and X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</w:p>
    <w:p w:rsidR="000475B5" w:rsidRPr="000475B5" w:rsidRDefault="000475B5" w:rsidP="000475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switching mode power supply*, class I, Model SL10.3XX Series or SL10.6XX, rated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Input: 400-500V ac, 3 or 2 phases, 50-60Hz, 0.8-0.7A (per phase)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Output: 24-8V dc; 10A; 240W continuous or 288W peak power.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Output: 48-52V dc; 5A; 240W continuous or 288W peak power.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XX represents customer specific versions, not safety relevant.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The products have been certified as components where the suitability of the combination with the end use product shall be re-evaluated. </w:t>
      </w:r>
    </w:p>
    <w:p w:rsidR="000475B5" w:rsidRPr="000475B5" w:rsidRDefault="000475B5" w:rsidP="000475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A suitable mechanical, electrical and fire enclosure must be provided for the end product. </w:t>
      </w:r>
    </w:p>
    <w:p w:rsidR="000475B5" w:rsidRPr="000475B5" w:rsidRDefault="000475B5" w:rsidP="000475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DC/DC Redundancy Modules*, models and rating as follow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- SLR01, SLR02, MLY02 followed by .50X or .51X; rated: SLR01: input 24-28V dc, 0-40A, output: Vin-0,6V, 0-40A.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SLR02: Input 24-28V dc, 0-30A, input 2: 24-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28V(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DC), 0-30A, output: Vin-0,5A, 0-30A.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MLY02: Input 1: 10-60V dc, 0-10A, input 2: 10-60V dc, 0-10A, output: 0,9V, 0-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10A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br/>
        <w:t>(Vin = Input Voltage from input 1 or Input 2)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YR2.DIODE.XX and YRM2.DIODE.XX where XX is optional and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rated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: input 1: 10-60V dc, 0-20A, input 2: 10-60V dc, 0-20A, output: Vin-0,9V, 0-20A.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(Vin = Input Voltage from Input 1 or Input 2)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Notes(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*):</w:t>
      </w:r>
    </w:p>
    <w:p w:rsidR="000475B5" w:rsidRPr="000475B5" w:rsidRDefault="000475B5" w:rsidP="000475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The products have been certified as components where the suitability of the combination with the end use product shall be re-evaluated. </w:t>
      </w:r>
    </w:p>
    <w:p w:rsidR="000475B5" w:rsidRPr="000475B5" w:rsidRDefault="000475B5" w:rsidP="000475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A suitable mechanical, electrical and fire enclosure must be provided for the end product. </w:t>
      </w:r>
    </w:p>
    <w:p w:rsidR="000475B5" w:rsidRPr="000475B5" w:rsidRDefault="000475B5" w:rsidP="000475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>DIN Rail Component type switching mode power supply*, class I, model and rating as follow</w:t>
      </w:r>
      <w:proofErr w:type="gramStart"/>
      <w:r w:rsidRPr="000475B5">
        <w:rPr>
          <w:rFonts w:eastAsia="Times New Roman" w:cs="Times New Roman"/>
          <w:sz w:val="20"/>
          <w:szCs w:val="20"/>
          <w:lang w:val="en-US" w:eastAsia="en-GB"/>
        </w:rPr>
        <w:t>:</w:t>
      </w:r>
      <w:proofErr w:type="gramEnd"/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-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Model CS3.KKX-XX;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CA" w:eastAsia="en-GB"/>
        </w:rPr>
        <w:lastRenderedPageBreak/>
        <w:t>- Input: 100-240Vac, 1.4-0.7A, 50-60Hz or 110-300Vdc, 0.9-0.3A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br/>
        <w:t xml:space="preserve">- Output: 24V-28V, 3.3-2.8A, max. </w:t>
      </w:r>
      <w:proofErr w:type="gramStart"/>
      <w:r w:rsidRPr="000475B5">
        <w:rPr>
          <w:rFonts w:eastAsia="Times New Roman" w:cs="Times New Roman"/>
          <w:sz w:val="20"/>
          <w:szCs w:val="20"/>
          <w:lang w:val="en-CA" w:eastAsia="en-GB"/>
        </w:rPr>
        <w:t>ambient</w:t>
      </w:r>
      <w:proofErr w:type="gramEnd"/>
      <w:r w:rsidRPr="000475B5">
        <w:rPr>
          <w:rFonts w:eastAsia="Times New Roman" w:cs="Times New Roman"/>
          <w:sz w:val="20"/>
          <w:szCs w:val="20"/>
          <w:lang w:val="en-CA" w:eastAsia="en-GB"/>
        </w:rPr>
        <w:t xml:space="preserve"> 60°C.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>Notes (*):</w:t>
      </w:r>
    </w:p>
    <w:p w:rsidR="000475B5" w:rsidRPr="000475B5" w:rsidRDefault="000475B5" w:rsidP="000475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>The products have been certified as components where the suitability of the combination with the end use product shall be re-evaluated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 xml:space="preserve">Where </w:t>
      </w:r>
      <w:r w:rsidRPr="000475B5">
        <w:rPr>
          <w:rFonts w:eastAsia="Times New Roman" w:cs="Times New Roman"/>
          <w:sz w:val="20"/>
          <w:szCs w:val="20"/>
          <w:lang w:val="en-CA" w:eastAsia="en-GB"/>
        </w:rPr>
        <w:t>KK represents the output voltage and can be 24Vdc to 28Vdc, X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="000475B5" w:rsidRPr="000475B5" w:rsidRDefault="000475B5" w:rsidP="000475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DIN Rail Component type switching mode power supply*, class I, model and rating as follow;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ML15.10K-XX and ML15.YYX-XX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rated input for all models; 100-240V ac, 0.3A, 50-60Hz or 110-300V dc, 0.17A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rated output;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Model ML15.100 (ML15.241): 24-48V dc, 0.63-0.54A @ max ambient* temp.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of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60°C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- Model ML15.101 (ML15.051): 5-5.5V dc, 3A @ max ambient* temps. 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of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60°C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- Model ML15.102 (ML15.121): 12-15V dc, 1.3-1.0A @ max ambient* temps. of</w:t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  60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°C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>where K can be 0, 1 or 2 and X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where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YY can be 24, 05 or 12 and X can be any character or number, not safety relevant.</w:t>
      </w:r>
      <w:r w:rsidRPr="000475B5">
        <w:rPr>
          <w:rFonts w:eastAsia="Times New Roman" w:cs="Times New Roman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br/>
        <w:t xml:space="preserve">*Note: Output can be </w:t>
      </w:r>
      <w:proofErr w:type="spellStart"/>
      <w:r w:rsidRPr="000475B5">
        <w:rPr>
          <w:rFonts w:eastAsia="Times New Roman" w:cs="Times New Roman"/>
          <w:sz w:val="20"/>
          <w:szCs w:val="20"/>
          <w:lang w:eastAsia="en-GB"/>
        </w:rPr>
        <w:t>derated</w:t>
      </w:r>
      <w:proofErr w:type="spellEnd"/>
      <w:r w:rsidRPr="000475B5">
        <w:rPr>
          <w:rFonts w:eastAsia="Times New Roman" w:cs="Times New Roman"/>
          <w:sz w:val="20"/>
          <w:szCs w:val="20"/>
          <w:lang w:eastAsia="en-GB"/>
        </w:rPr>
        <w:t xml:space="preserve"> at an ambient from 60-70°C at reduced power at a rate of 0.4W/°C.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Notes(</w:t>
      </w:r>
      <w:proofErr w:type="gramEnd"/>
      <w:r w:rsidRPr="000475B5">
        <w:rPr>
          <w:rFonts w:eastAsia="Times New Roman" w:cs="Times New Roman"/>
          <w:sz w:val="20"/>
          <w:szCs w:val="20"/>
          <w:lang w:eastAsia="en-GB"/>
        </w:rPr>
        <w:t>*):</w:t>
      </w:r>
    </w:p>
    <w:p w:rsidR="000475B5" w:rsidRPr="000475B5" w:rsidRDefault="000475B5" w:rsidP="000475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The products have been certified as components where the suitability of the combination with the end use product shall be re-evaluated. </w:t>
      </w:r>
    </w:p>
    <w:p w:rsidR="000475B5" w:rsidRPr="000475B5" w:rsidRDefault="000475B5" w:rsidP="000475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 xml:space="preserve">A suitable mechanical, electrical and fire enclosure must be provided for the end product. </w:t>
      </w:r>
    </w:p>
    <w:p w:rsidR="000475B5" w:rsidRPr="000475B5" w:rsidRDefault="000475B5" w:rsidP="000475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>DIN Rail Component type DC/DC Converter*, class III, models** and rating as follow: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>- CD5.241 and CD5.241-S1: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Input: DC 24 V (-25% / +35%), 7 A ,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>Output: DC 24 - 28 V / 5 - 4.3 A, -25 to +60°C or DC 24 - 28 V / 6 - 5.1 A, -25 to +45°C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t>CD5.242: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Input: DC 48 V (-25% / +25%), 3.5 A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>Output: DC 24 - 28 V / 5 - 4.3 A, -25 to +60°C or DC 24 - 28 V / 6 - 5.1 A, -25 to +45°C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t>CD5.121: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Input: DC 24 V (-25% / +35%), 5.6 A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>Output: DC 12 - 15 V / 8.0 - 6.4 A, -25 to +60°C or DC 12 - 15 V / 9.6 - 7.7 A, -25 to +45°C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-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t>SLAD4.100: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Input: DC 24 V (-25% / +35%), 7 A 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>Output: DC-AS 30.5 V/ 4 A, -25 to +60°C, Use on AS-interface net only</w:t>
      </w:r>
      <w:r w:rsidRPr="000475B5">
        <w:rPr>
          <w:rFonts w:eastAsia="Times New Roman" w:cs="Times New Roman"/>
          <w:sz w:val="20"/>
          <w:szCs w:val="20"/>
          <w:lang w:eastAsia="en-GB"/>
        </w:rPr>
        <w:t xml:space="preserve">. 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Notes: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val="en-US" w:eastAsia="en-GB"/>
        </w:rPr>
        <w:t>(*) - The products have been certified as components where the suitability of the combination with the end use product shall be re-evaluated.</w:t>
      </w:r>
      <w:r w:rsidRPr="000475B5">
        <w:rPr>
          <w:rFonts w:eastAsia="Times New Roman" w:cs="Times New Roman"/>
          <w:sz w:val="20"/>
          <w:szCs w:val="20"/>
          <w:lang w:val="en-US" w:eastAsia="en-GB"/>
        </w:rPr>
        <w:br/>
        <w:t xml:space="preserve"> - 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t>A suitable mechanical, electrical and fire enclosure must be provided for the end product.</w:t>
      </w:r>
      <w:r w:rsidRPr="000475B5">
        <w:rPr>
          <w:rFonts w:eastAsia="Times New Roman" w:cs="Times New Roman"/>
          <w:color w:val="000000"/>
          <w:sz w:val="20"/>
          <w:szCs w:val="20"/>
          <w:lang w:eastAsia="en-GB"/>
        </w:rPr>
        <w:br/>
      </w:r>
      <w:r w:rsidRPr="000475B5">
        <w:rPr>
          <w:rFonts w:eastAsia="Times New Roman" w:cs="Times New Roman"/>
          <w:sz w:val="20"/>
          <w:szCs w:val="20"/>
          <w:lang w:val="en-US" w:eastAsia="en-GB"/>
        </w:rPr>
        <w:t>(**) All model designations may be followed by any character or number or blank, not safety relevant</w:t>
      </w:r>
      <w:r w:rsidRPr="000475B5">
        <w:rPr>
          <w:rFonts w:eastAsia="Times New Roman" w:cs="Times New Roman"/>
          <w:sz w:val="20"/>
          <w:szCs w:val="20"/>
          <w:lang w:eastAsia="en-GB"/>
        </w:rPr>
        <w:t>.</w:t>
      </w:r>
    </w:p>
    <w:p w:rsidR="000475B5" w:rsidRPr="000475B5" w:rsidRDefault="000475B5" w:rsidP="000475B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0475B5">
        <w:rPr>
          <w:rFonts w:eastAsia="Times New Roman" w:cs="Times New Roman"/>
          <w:sz w:val="20"/>
          <w:szCs w:val="20"/>
          <w:lang w:eastAsia="en-GB"/>
        </w:rPr>
        <w:t>/</w:t>
      </w:r>
      <w:proofErr w:type="spellStart"/>
      <w:proofErr w:type="gramStart"/>
      <w:r w:rsidRPr="000475B5">
        <w:rPr>
          <w:rFonts w:eastAsia="Times New Roman" w:cs="Times New Roman"/>
          <w:sz w:val="20"/>
          <w:szCs w:val="20"/>
          <w:lang w:eastAsia="en-GB"/>
        </w:rPr>
        <w:t>df</w:t>
      </w:r>
      <w:proofErr w:type="spellEnd"/>
      <w:proofErr w:type="gramEnd"/>
    </w:p>
    <w:tbl>
      <w:tblPr>
        <w:tblW w:w="4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</w:tblGrid>
      <w:tr w:rsidR="000475B5" w:rsidRPr="000475B5" w:rsidTr="0004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pict>
                <v:rect id="_x0000_i1028" style="width:451.3pt;height:.75pt" o:hralign="center" o:hrstd="t" o:hrnoshade="t" o:hr="t" fillcolor="#aca899" stroked="f"/>
              </w:pict>
            </w:r>
          </w:p>
        </w:tc>
      </w:tr>
      <w:tr w:rsidR="000475B5" w:rsidRPr="000475B5" w:rsidTr="000475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75B5" w:rsidRPr="000475B5" w:rsidRDefault="000475B5" w:rsidP="000475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0475B5">
              <w:rPr>
                <w:rFonts w:eastAsia="Times New Roman" w:cs="Times New Roman"/>
                <w:sz w:val="20"/>
                <w:szCs w:val="20"/>
                <w:lang w:eastAsia="en-GB"/>
              </w:rPr>
              <w:t>Copyright © 2010 CSA International. All rights reserved.</w:t>
            </w:r>
          </w:p>
        </w:tc>
      </w:tr>
    </w:tbl>
    <w:p w:rsidR="00516248" w:rsidRPr="000475B5" w:rsidRDefault="00516248" w:rsidP="000475B5">
      <w:pPr>
        <w:spacing w:line="240" w:lineRule="auto"/>
        <w:rPr>
          <w:sz w:val="20"/>
          <w:szCs w:val="20"/>
        </w:rPr>
      </w:pPr>
    </w:p>
    <w:sectPr w:rsidR="00516248" w:rsidRPr="000475B5" w:rsidSect="00047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A3"/>
    <w:multiLevelType w:val="multilevel"/>
    <w:tmpl w:val="2CD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044C6"/>
    <w:multiLevelType w:val="multilevel"/>
    <w:tmpl w:val="3A16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30376"/>
    <w:multiLevelType w:val="multilevel"/>
    <w:tmpl w:val="C44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C1C6B"/>
    <w:multiLevelType w:val="multilevel"/>
    <w:tmpl w:val="DA1E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6233A"/>
    <w:multiLevelType w:val="multilevel"/>
    <w:tmpl w:val="504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32594"/>
    <w:multiLevelType w:val="multilevel"/>
    <w:tmpl w:val="C7F6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E4AF7"/>
    <w:multiLevelType w:val="multilevel"/>
    <w:tmpl w:val="10D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C3143"/>
    <w:multiLevelType w:val="multilevel"/>
    <w:tmpl w:val="220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33D62"/>
    <w:multiLevelType w:val="multilevel"/>
    <w:tmpl w:val="5472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F2864"/>
    <w:multiLevelType w:val="multilevel"/>
    <w:tmpl w:val="574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21B54"/>
    <w:multiLevelType w:val="multilevel"/>
    <w:tmpl w:val="38BA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72F41"/>
    <w:multiLevelType w:val="multilevel"/>
    <w:tmpl w:val="1F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83843"/>
    <w:multiLevelType w:val="multilevel"/>
    <w:tmpl w:val="36E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A313F"/>
    <w:multiLevelType w:val="multilevel"/>
    <w:tmpl w:val="0506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114EB"/>
    <w:multiLevelType w:val="multilevel"/>
    <w:tmpl w:val="434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B081C"/>
    <w:multiLevelType w:val="multilevel"/>
    <w:tmpl w:val="745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3B"/>
    <w:multiLevelType w:val="multilevel"/>
    <w:tmpl w:val="306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5B5"/>
    <w:rsid w:val="00001BC6"/>
    <w:rsid w:val="00003CC7"/>
    <w:rsid w:val="00015EEA"/>
    <w:rsid w:val="00022DCA"/>
    <w:rsid w:val="00024439"/>
    <w:rsid w:val="00026C6B"/>
    <w:rsid w:val="0004481B"/>
    <w:rsid w:val="000475B5"/>
    <w:rsid w:val="000478A5"/>
    <w:rsid w:val="0006023D"/>
    <w:rsid w:val="00074571"/>
    <w:rsid w:val="00077BFC"/>
    <w:rsid w:val="0008726C"/>
    <w:rsid w:val="00091C65"/>
    <w:rsid w:val="0009236C"/>
    <w:rsid w:val="000A7C14"/>
    <w:rsid w:val="000C09F5"/>
    <w:rsid w:val="000D3662"/>
    <w:rsid w:val="000D7A12"/>
    <w:rsid w:val="0010100E"/>
    <w:rsid w:val="00127A22"/>
    <w:rsid w:val="001365DA"/>
    <w:rsid w:val="001542FE"/>
    <w:rsid w:val="00163159"/>
    <w:rsid w:val="00164707"/>
    <w:rsid w:val="001754DC"/>
    <w:rsid w:val="00190FB0"/>
    <w:rsid w:val="00195A91"/>
    <w:rsid w:val="001B4E4B"/>
    <w:rsid w:val="001D13D4"/>
    <w:rsid w:val="001F4A93"/>
    <w:rsid w:val="001F62FF"/>
    <w:rsid w:val="002038A1"/>
    <w:rsid w:val="00205044"/>
    <w:rsid w:val="00206147"/>
    <w:rsid w:val="00213F24"/>
    <w:rsid w:val="00231856"/>
    <w:rsid w:val="00237CB2"/>
    <w:rsid w:val="00240BCA"/>
    <w:rsid w:val="00241F93"/>
    <w:rsid w:val="002451F5"/>
    <w:rsid w:val="00250ADA"/>
    <w:rsid w:val="002525F8"/>
    <w:rsid w:val="00253EB5"/>
    <w:rsid w:val="00256E46"/>
    <w:rsid w:val="002606FA"/>
    <w:rsid w:val="00284EE4"/>
    <w:rsid w:val="00291610"/>
    <w:rsid w:val="0029497E"/>
    <w:rsid w:val="002B405D"/>
    <w:rsid w:val="002B4DDC"/>
    <w:rsid w:val="002B78BA"/>
    <w:rsid w:val="002C4034"/>
    <w:rsid w:val="002C4B37"/>
    <w:rsid w:val="002D35F2"/>
    <w:rsid w:val="002D7062"/>
    <w:rsid w:val="002E33A1"/>
    <w:rsid w:val="002E39A2"/>
    <w:rsid w:val="002E4146"/>
    <w:rsid w:val="002F5F97"/>
    <w:rsid w:val="002F7A98"/>
    <w:rsid w:val="003025B9"/>
    <w:rsid w:val="0031494B"/>
    <w:rsid w:val="00314B13"/>
    <w:rsid w:val="00323F4D"/>
    <w:rsid w:val="00331402"/>
    <w:rsid w:val="0033328B"/>
    <w:rsid w:val="00355285"/>
    <w:rsid w:val="00370DA7"/>
    <w:rsid w:val="003737F4"/>
    <w:rsid w:val="00375993"/>
    <w:rsid w:val="003962F5"/>
    <w:rsid w:val="003A4DCE"/>
    <w:rsid w:val="003A704D"/>
    <w:rsid w:val="003B24C9"/>
    <w:rsid w:val="003D6BF0"/>
    <w:rsid w:val="004200D7"/>
    <w:rsid w:val="00425FB5"/>
    <w:rsid w:val="00426D05"/>
    <w:rsid w:val="004319C5"/>
    <w:rsid w:val="00436E6D"/>
    <w:rsid w:val="004416A5"/>
    <w:rsid w:val="00442012"/>
    <w:rsid w:val="00445D98"/>
    <w:rsid w:val="00447104"/>
    <w:rsid w:val="00486385"/>
    <w:rsid w:val="004973B8"/>
    <w:rsid w:val="00497D38"/>
    <w:rsid w:val="004A5A44"/>
    <w:rsid w:val="004A7562"/>
    <w:rsid w:val="004C0A38"/>
    <w:rsid w:val="004C2872"/>
    <w:rsid w:val="004C65D9"/>
    <w:rsid w:val="004D3DED"/>
    <w:rsid w:val="004D7046"/>
    <w:rsid w:val="004E16DC"/>
    <w:rsid w:val="004F355E"/>
    <w:rsid w:val="004F7B11"/>
    <w:rsid w:val="00514061"/>
    <w:rsid w:val="00516248"/>
    <w:rsid w:val="0053689D"/>
    <w:rsid w:val="005406BB"/>
    <w:rsid w:val="00543BD2"/>
    <w:rsid w:val="00544727"/>
    <w:rsid w:val="00546C69"/>
    <w:rsid w:val="00560135"/>
    <w:rsid w:val="00565444"/>
    <w:rsid w:val="00566EB9"/>
    <w:rsid w:val="00567A2A"/>
    <w:rsid w:val="00571EDD"/>
    <w:rsid w:val="00574370"/>
    <w:rsid w:val="00582C12"/>
    <w:rsid w:val="005A0D56"/>
    <w:rsid w:val="005A5BF4"/>
    <w:rsid w:val="005C3746"/>
    <w:rsid w:val="005C39A5"/>
    <w:rsid w:val="005C39F5"/>
    <w:rsid w:val="005C3B7F"/>
    <w:rsid w:val="005C59C9"/>
    <w:rsid w:val="005D4215"/>
    <w:rsid w:val="005E4A36"/>
    <w:rsid w:val="005E7952"/>
    <w:rsid w:val="005F0B52"/>
    <w:rsid w:val="005F4592"/>
    <w:rsid w:val="005F657C"/>
    <w:rsid w:val="005F6AEB"/>
    <w:rsid w:val="006063ED"/>
    <w:rsid w:val="006265A0"/>
    <w:rsid w:val="0063270B"/>
    <w:rsid w:val="0065479E"/>
    <w:rsid w:val="00660A5B"/>
    <w:rsid w:val="00667216"/>
    <w:rsid w:val="00674FD4"/>
    <w:rsid w:val="00685191"/>
    <w:rsid w:val="006A3D9F"/>
    <w:rsid w:val="006A53FB"/>
    <w:rsid w:val="006C24EB"/>
    <w:rsid w:val="006D0326"/>
    <w:rsid w:val="006D7483"/>
    <w:rsid w:val="006E0894"/>
    <w:rsid w:val="006E4397"/>
    <w:rsid w:val="007124A1"/>
    <w:rsid w:val="007134C3"/>
    <w:rsid w:val="00716F9F"/>
    <w:rsid w:val="007264E4"/>
    <w:rsid w:val="00745722"/>
    <w:rsid w:val="00753CEA"/>
    <w:rsid w:val="007549AB"/>
    <w:rsid w:val="0077062A"/>
    <w:rsid w:val="00770806"/>
    <w:rsid w:val="0079561A"/>
    <w:rsid w:val="007958DA"/>
    <w:rsid w:val="007A1284"/>
    <w:rsid w:val="007A2FB1"/>
    <w:rsid w:val="007A41D1"/>
    <w:rsid w:val="007C5610"/>
    <w:rsid w:val="007C71B3"/>
    <w:rsid w:val="007D219A"/>
    <w:rsid w:val="007E61BB"/>
    <w:rsid w:val="007E6769"/>
    <w:rsid w:val="007F036B"/>
    <w:rsid w:val="007F118F"/>
    <w:rsid w:val="007F3ECD"/>
    <w:rsid w:val="007F4151"/>
    <w:rsid w:val="0080122A"/>
    <w:rsid w:val="00825356"/>
    <w:rsid w:val="00841F85"/>
    <w:rsid w:val="00850A7D"/>
    <w:rsid w:val="00850F40"/>
    <w:rsid w:val="00851FCD"/>
    <w:rsid w:val="008A1CAC"/>
    <w:rsid w:val="008A4CA2"/>
    <w:rsid w:val="008C0B92"/>
    <w:rsid w:val="008C3C06"/>
    <w:rsid w:val="008D6529"/>
    <w:rsid w:val="008E044B"/>
    <w:rsid w:val="008E2C8D"/>
    <w:rsid w:val="008E5BF9"/>
    <w:rsid w:val="008F2AB7"/>
    <w:rsid w:val="00925774"/>
    <w:rsid w:val="009262F4"/>
    <w:rsid w:val="00961776"/>
    <w:rsid w:val="00974FBB"/>
    <w:rsid w:val="00981DE5"/>
    <w:rsid w:val="009A1D69"/>
    <w:rsid w:val="009B3101"/>
    <w:rsid w:val="009C09A8"/>
    <w:rsid w:val="009C419D"/>
    <w:rsid w:val="009D25D7"/>
    <w:rsid w:val="009D63E1"/>
    <w:rsid w:val="009E75A5"/>
    <w:rsid w:val="009F11F8"/>
    <w:rsid w:val="00A03D5F"/>
    <w:rsid w:val="00A12DEA"/>
    <w:rsid w:val="00A21D71"/>
    <w:rsid w:val="00A22A44"/>
    <w:rsid w:val="00A22BB7"/>
    <w:rsid w:val="00A30740"/>
    <w:rsid w:val="00A4413C"/>
    <w:rsid w:val="00A467EF"/>
    <w:rsid w:val="00A467FA"/>
    <w:rsid w:val="00A47A38"/>
    <w:rsid w:val="00A559E3"/>
    <w:rsid w:val="00A625A4"/>
    <w:rsid w:val="00A63CF7"/>
    <w:rsid w:val="00A66BCE"/>
    <w:rsid w:val="00A73CDF"/>
    <w:rsid w:val="00A8008A"/>
    <w:rsid w:val="00A96783"/>
    <w:rsid w:val="00AD1CA2"/>
    <w:rsid w:val="00AE3D18"/>
    <w:rsid w:val="00AF2728"/>
    <w:rsid w:val="00AF7654"/>
    <w:rsid w:val="00B02BF6"/>
    <w:rsid w:val="00B065F5"/>
    <w:rsid w:val="00B06FEA"/>
    <w:rsid w:val="00B124CE"/>
    <w:rsid w:val="00B254EB"/>
    <w:rsid w:val="00B41041"/>
    <w:rsid w:val="00B42B93"/>
    <w:rsid w:val="00B474B4"/>
    <w:rsid w:val="00B50975"/>
    <w:rsid w:val="00B57B2F"/>
    <w:rsid w:val="00B705B7"/>
    <w:rsid w:val="00B71E9E"/>
    <w:rsid w:val="00B74F2D"/>
    <w:rsid w:val="00BA368D"/>
    <w:rsid w:val="00BA3FE3"/>
    <w:rsid w:val="00BA5755"/>
    <w:rsid w:val="00BC48E3"/>
    <w:rsid w:val="00BC5EFD"/>
    <w:rsid w:val="00BD2814"/>
    <w:rsid w:val="00BE3320"/>
    <w:rsid w:val="00BE5585"/>
    <w:rsid w:val="00BE56BF"/>
    <w:rsid w:val="00BE6733"/>
    <w:rsid w:val="00C0414D"/>
    <w:rsid w:val="00C06B0A"/>
    <w:rsid w:val="00C409EA"/>
    <w:rsid w:val="00C55AC2"/>
    <w:rsid w:val="00C61EE7"/>
    <w:rsid w:val="00C86072"/>
    <w:rsid w:val="00C93119"/>
    <w:rsid w:val="00CA5C9A"/>
    <w:rsid w:val="00CB0A4C"/>
    <w:rsid w:val="00CB124B"/>
    <w:rsid w:val="00CC6DBF"/>
    <w:rsid w:val="00CD5A0F"/>
    <w:rsid w:val="00CF4860"/>
    <w:rsid w:val="00CF5F8D"/>
    <w:rsid w:val="00D007B5"/>
    <w:rsid w:val="00D07ACC"/>
    <w:rsid w:val="00D170A5"/>
    <w:rsid w:val="00D20365"/>
    <w:rsid w:val="00D249FC"/>
    <w:rsid w:val="00D33F8F"/>
    <w:rsid w:val="00D3767C"/>
    <w:rsid w:val="00D67A96"/>
    <w:rsid w:val="00D71459"/>
    <w:rsid w:val="00D73F0E"/>
    <w:rsid w:val="00D827E8"/>
    <w:rsid w:val="00D913D5"/>
    <w:rsid w:val="00D959C5"/>
    <w:rsid w:val="00DA3889"/>
    <w:rsid w:val="00DA4307"/>
    <w:rsid w:val="00DB259B"/>
    <w:rsid w:val="00DB3EBB"/>
    <w:rsid w:val="00DB74BC"/>
    <w:rsid w:val="00DB7851"/>
    <w:rsid w:val="00DC13F4"/>
    <w:rsid w:val="00DC1442"/>
    <w:rsid w:val="00DC6169"/>
    <w:rsid w:val="00DD3D00"/>
    <w:rsid w:val="00DD424D"/>
    <w:rsid w:val="00DE30B8"/>
    <w:rsid w:val="00DE6FB9"/>
    <w:rsid w:val="00E01E23"/>
    <w:rsid w:val="00E07C3A"/>
    <w:rsid w:val="00E131A4"/>
    <w:rsid w:val="00E178F9"/>
    <w:rsid w:val="00E32907"/>
    <w:rsid w:val="00E37729"/>
    <w:rsid w:val="00E445DB"/>
    <w:rsid w:val="00E50B15"/>
    <w:rsid w:val="00E544CB"/>
    <w:rsid w:val="00E54B61"/>
    <w:rsid w:val="00E57F9C"/>
    <w:rsid w:val="00E60870"/>
    <w:rsid w:val="00E65A85"/>
    <w:rsid w:val="00E669D3"/>
    <w:rsid w:val="00E74F41"/>
    <w:rsid w:val="00E819FD"/>
    <w:rsid w:val="00E84B40"/>
    <w:rsid w:val="00E85C56"/>
    <w:rsid w:val="00E927E7"/>
    <w:rsid w:val="00E93B72"/>
    <w:rsid w:val="00EB1C12"/>
    <w:rsid w:val="00EB6CC4"/>
    <w:rsid w:val="00EB73F5"/>
    <w:rsid w:val="00EB7A44"/>
    <w:rsid w:val="00EC130D"/>
    <w:rsid w:val="00EC1DE4"/>
    <w:rsid w:val="00ED2C8C"/>
    <w:rsid w:val="00ED65D7"/>
    <w:rsid w:val="00EE3303"/>
    <w:rsid w:val="00EE7D9F"/>
    <w:rsid w:val="00EE7E31"/>
    <w:rsid w:val="00F00D69"/>
    <w:rsid w:val="00F10D5D"/>
    <w:rsid w:val="00F1627F"/>
    <w:rsid w:val="00F17086"/>
    <w:rsid w:val="00F31EF3"/>
    <w:rsid w:val="00F33DEF"/>
    <w:rsid w:val="00F36FA5"/>
    <w:rsid w:val="00F40166"/>
    <w:rsid w:val="00F421E1"/>
    <w:rsid w:val="00F42A0D"/>
    <w:rsid w:val="00F46152"/>
    <w:rsid w:val="00F46ED5"/>
    <w:rsid w:val="00F62C71"/>
    <w:rsid w:val="00F66333"/>
    <w:rsid w:val="00F85AF0"/>
    <w:rsid w:val="00F9617E"/>
    <w:rsid w:val="00F96C24"/>
    <w:rsid w:val="00FA2395"/>
    <w:rsid w:val="00FB29F4"/>
    <w:rsid w:val="00FB398C"/>
    <w:rsid w:val="00FC1529"/>
    <w:rsid w:val="00FD74AF"/>
    <w:rsid w:val="00FE7729"/>
    <w:rsid w:val="00FE77EE"/>
    <w:rsid w:val="00FF1709"/>
    <w:rsid w:val="00FF2051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5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75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rectories.csa-international.org/xml_transform.asp?xml=classxml/5311-07.xml&amp;xsl=xsl/class.xs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2010-08-18T14:52:00Z</dcterms:created>
  <dcterms:modified xsi:type="dcterms:W3CDTF">2010-08-18T14:54:00Z</dcterms:modified>
</cp:coreProperties>
</file>